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jc w:val="left"/>
        <w:rPr>
          <w:rFonts w:ascii="Times New Roman" w:hAnsi="Times New Roman" w:eastAsia="黑体" w:cs="Times New Roman"/>
          <w:color w:val="000000"/>
          <w:kern w:val="36"/>
          <w:sz w:val="28"/>
          <w:szCs w:val="28"/>
        </w:rPr>
      </w:pPr>
      <w:r>
        <w:rPr>
          <w:rFonts w:hint="eastAsia" w:ascii="楷体" w:hAnsi="楷体" w:eastAsia="楷体" w:cs="楷体"/>
          <w:b w:val="0"/>
          <w:bCs/>
          <w:sz w:val="28"/>
          <w:szCs w:val="28"/>
          <w:lang w:val="en-US" w:eastAsia="zh-CN"/>
        </w:rPr>
        <w:t>附件1：</w:t>
      </w:r>
    </w:p>
    <w:p>
      <w:pPr>
        <w:pStyle w:val="3"/>
        <w:keepNext/>
        <w:keepLines/>
        <w:pageBreakBefore w:val="0"/>
        <w:widowControl w:val="0"/>
        <w:numPr>
          <w:ilvl w:val="0"/>
          <w:numId w:val="0"/>
        </w:numPr>
        <w:kinsoku/>
        <w:wordWrap/>
        <w:overflowPunct/>
        <w:topLinePunct w:val="0"/>
        <w:autoSpaceDE/>
        <w:autoSpaceDN/>
        <w:bidi w:val="0"/>
        <w:adjustRightInd/>
        <w:snapToGrid/>
        <w:spacing w:before="220" w:after="220" w:line="500" w:lineRule="exact"/>
        <w:jc w:val="center"/>
        <w:textAlignment w:val="auto"/>
        <w:rPr>
          <w:rFonts w:hint="eastAsia"/>
          <w:b/>
          <w:sz w:val="28"/>
          <w:szCs w:val="28"/>
          <w:lang w:val="en-US" w:eastAsia="zh-CN"/>
        </w:rPr>
      </w:pPr>
      <w:r>
        <w:rPr>
          <w:rFonts w:hint="eastAsia"/>
          <w:b/>
          <w:sz w:val="28"/>
          <w:szCs w:val="28"/>
          <w:lang w:val="en-US" w:eastAsia="zh-CN"/>
        </w:rPr>
        <w:t>第三届大学生心理健康教育优秀咨询案例推选活动方案</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黑体" w:cs="仿宋_GB2312"/>
          <w:bCs/>
          <w:kern w:val="0"/>
          <w:sz w:val="28"/>
          <w:szCs w:val="28"/>
        </w:rPr>
      </w:pPr>
      <w:r>
        <w:rPr>
          <w:rFonts w:hint="eastAsia" w:eastAsia="黑体" w:cs="仿宋_GB2312"/>
          <w:bCs/>
          <w:sz w:val="28"/>
          <w:szCs w:val="28"/>
        </w:rPr>
        <w:t>一、案例推选要求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仿宋_GB2312" w:cs="宋体"/>
          <w:kern w:val="0"/>
          <w:sz w:val="28"/>
          <w:szCs w:val="28"/>
        </w:rPr>
      </w:pPr>
      <w:r>
        <w:rPr>
          <w:rFonts w:hint="eastAsia" w:eastAsia="仿宋_GB2312" w:cs="宋体"/>
          <w:bCs/>
          <w:kern w:val="0"/>
          <w:sz w:val="28"/>
          <w:szCs w:val="28"/>
        </w:rPr>
        <w:t>（一）真实性。</w:t>
      </w:r>
      <w:r>
        <w:rPr>
          <w:rFonts w:hint="eastAsia" w:eastAsia="仿宋_GB2312" w:cs="宋体"/>
          <w:kern w:val="0"/>
          <w:sz w:val="28"/>
          <w:szCs w:val="28"/>
        </w:rPr>
        <w:t>案例的基本情况、工作过程、记录材料等均来源于实际工作，内容客观真实，评述科学严谨。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仿宋_GB2312" w:cs="宋体"/>
          <w:kern w:val="0"/>
          <w:sz w:val="28"/>
          <w:szCs w:val="28"/>
        </w:rPr>
      </w:pPr>
      <w:r>
        <w:rPr>
          <w:rFonts w:hint="eastAsia" w:eastAsia="仿宋_GB2312" w:cs="Calibri"/>
          <w:bCs/>
          <w:kern w:val="0"/>
          <w:sz w:val="28"/>
          <w:szCs w:val="28"/>
        </w:rPr>
        <w:t>（二）</w:t>
      </w:r>
      <w:r>
        <w:rPr>
          <w:rFonts w:hint="eastAsia" w:eastAsia="仿宋_GB2312" w:cs="宋体"/>
          <w:bCs/>
          <w:kern w:val="0"/>
          <w:sz w:val="28"/>
          <w:szCs w:val="28"/>
        </w:rPr>
        <w:t>完整性。</w:t>
      </w:r>
      <w:r>
        <w:rPr>
          <w:rFonts w:hint="eastAsia" w:eastAsia="仿宋_GB2312" w:cs="宋体"/>
          <w:kern w:val="0"/>
          <w:sz w:val="28"/>
          <w:szCs w:val="28"/>
        </w:rPr>
        <w:t>案例必须主题鲜明、方法科学，咨询方案要详细，咨询过程和内容要完整。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仿宋_GB2312" w:cs="宋体"/>
          <w:kern w:val="0"/>
          <w:sz w:val="28"/>
          <w:szCs w:val="28"/>
        </w:rPr>
      </w:pPr>
      <w:r>
        <w:rPr>
          <w:rFonts w:hint="eastAsia" w:eastAsia="仿宋_GB2312" w:cs="Calibri"/>
          <w:bCs/>
          <w:kern w:val="0"/>
          <w:sz w:val="28"/>
          <w:szCs w:val="28"/>
        </w:rPr>
        <w:t>（三）</w:t>
      </w:r>
      <w:r>
        <w:rPr>
          <w:rFonts w:hint="eastAsia" w:eastAsia="仿宋_GB2312" w:cs="宋体"/>
          <w:bCs/>
          <w:kern w:val="0"/>
          <w:sz w:val="28"/>
          <w:szCs w:val="28"/>
        </w:rPr>
        <w:t>典型性。</w:t>
      </w:r>
      <w:r>
        <w:rPr>
          <w:rFonts w:hint="eastAsia" w:eastAsia="仿宋_GB2312" w:cs="宋体"/>
          <w:kern w:val="0"/>
          <w:sz w:val="28"/>
          <w:szCs w:val="28"/>
        </w:rPr>
        <w:t>案例应具有代表性和可借鉴性，对解决大学生心理健康教育工作中的实际问题具有积极的示范作用。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仿宋_GB2312" w:cs="宋体"/>
          <w:kern w:val="0"/>
          <w:sz w:val="28"/>
          <w:szCs w:val="28"/>
        </w:rPr>
      </w:pPr>
      <w:r>
        <w:rPr>
          <w:rFonts w:hint="eastAsia" w:eastAsia="仿宋_GB2312" w:cs="Calibri"/>
          <w:bCs/>
          <w:kern w:val="0"/>
          <w:sz w:val="28"/>
          <w:szCs w:val="28"/>
        </w:rPr>
        <w:t>（四）</w:t>
      </w:r>
      <w:r>
        <w:rPr>
          <w:rFonts w:hint="eastAsia" w:eastAsia="仿宋_GB2312" w:cs="宋体"/>
          <w:bCs/>
          <w:kern w:val="0"/>
          <w:sz w:val="28"/>
          <w:szCs w:val="28"/>
        </w:rPr>
        <w:t>规范性。</w:t>
      </w:r>
      <w:r>
        <w:rPr>
          <w:rFonts w:hint="eastAsia" w:eastAsia="仿宋_GB2312" w:cs="宋体"/>
          <w:kern w:val="0"/>
          <w:sz w:val="28"/>
          <w:szCs w:val="28"/>
        </w:rPr>
        <w:t>案例撰写必须科学把握心理辅导或咨询所承担工作的性质、任务，遵守相关法律法规和职业伦理，遵守保密原则，不得侵犯求助者的合法权益。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仿宋_GB2312" w:cs="宋体"/>
          <w:kern w:val="0"/>
          <w:sz w:val="28"/>
          <w:szCs w:val="28"/>
        </w:rPr>
      </w:pPr>
      <w:r>
        <w:rPr>
          <w:rFonts w:hint="eastAsia" w:eastAsia="仿宋_GB2312" w:cs="宋体"/>
          <w:kern w:val="0"/>
          <w:sz w:val="28"/>
          <w:szCs w:val="28"/>
        </w:rPr>
        <w:t>（五）专业性。案例要合理使用相关量表，鉴别诊断须准确（包括个案是否属于咨询范畴，是否应该转介），咨询方案的理论依据和咨询技巧的规范使用。</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eastAsia="黑体"/>
          <w:bCs/>
          <w:sz w:val="28"/>
          <w:szCs w:val="28"/>
          <w:lang w:eastAsia="zh-CN"/>
        </w:rPr>
      </w:pPr>
      <w:r>
        <w:rPr>
          <w:rFonts w:hint="eastAsia" w:eastAsia="黑体" w:cs="仿宋_GB2312"/>
          <w:bCs/>
          <w:sz w:val="28"/>
          <w:szCs w:val="28"/>
        </w:rPr>
        <w:t>二、</w:t>
      </w:r>
      <w:r>
        <w:rPr>
          <w:rFonts w:hint="eastAsia" w:eastAsia="黑体" w:cs="仿宋_GB2312"/>
          <w:bCs/>
          <w:sz w:val="28"/>
          <w:szCs w:val="28"/>
          <w:lang w:eastAsia="zh-CN"/>
        </w:rPr>
        <w:t>参赛要求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eastAsia="仿宋_GB2312"/>
          <w:sz w:val="28"/>
          <w:szCs w:val="28"/>
        </w:rPr>
      </w:pPr>
      <w:r>
        <w:rPr>
          <w:rFonts w:hint="eastAsia" w:eastAsia="仿宋_GB2312"/>
          <w:bCs/>
          <w:kern w:val="0"/>
          <w:sz w:val="28"/>
          <w:szCs w:val="28"/>
        </w:rPr>
        <w:t>每个案例字数限制在</w:t>
      </w:r>
      <w:r>
        <w:rPr>
          <w:rFonts w:eastAsia="仿宋_GB2312"/>
          <w:bCs/>
          <w:kern w:val="0"/>
          <w:sz w:val="28"/>
          <w:szCs w:val="28"/>
        </w:rPr>
        <w:t>5000</w:t>
      </w:r>
      <w:r>
        <w:rPr>
          <w:rFonts w:hint="eastAsia" w:eastAsia="仿宋_GB2312"/>
          <w:bCs/>
          <w:kern w:val="0"/>
          <w:sz w:val="28"/>
          <w:szCs w:val="28"/>
        </w:rPr>
        <w:t>字以内（案例内容及格式要求附后）。</w:t>
      </w:r>
      <w:r>
        <w:rPr>
          <w:rFonts w:hint="eastAsia" w:eastAsia="仿宋_GB2312"/>
          <w:sz w:val="28"/>
          <w:szCs w:val="28"/>
        </w:rPr>
        <w:t>作者为</w:t>
      </w:r>
      <w:r>
        <w:rPr>
          <w:rFonts w:hint="eastAsia" w:eastAsia="仿宋_GB2312"/>
          <w:sz w:val="28"/>
          <w:szCs w:val="28"/>
          <w:lang w:eastAsia="zh-CN"/>
        </w:rPr>
        <w:t>我</w:t>
      </w:r>
      <w:r>
        <w:rPr>
          <w:rFonts w:hint="eastAsia" w:eastAsia="仿宋_GB2312"/>
          <w:sz w:val="28"/>
          <w:szCs w:val="28"/>
        </w:rPr>
        <w:t>校心理健康教育专兼职教师和辅导员。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黑体" w:cs="仿宋_GB2312"/>
          <w:bCs/>
          <w:kern w:val="0"/>
          <w:sz w:val="28"/>
          <w:szCs w:val="28"/>
        </w:rPr>
      </w:pPr>
      <w:r>
        <w:rPr>
          <w:rFonts w:hint="eastAsia" w:eastAsia="黑体" w:cs="仿宋_GB2312"/>
          <w:bCs/>
          <w:kern w:val="0"/>
          <w:sz w:val="28"/>
          <w:szCs w:val="28"/>
        </w:rPr>
        <w:t>三、</w:t>
      </w:r>
      <w:r>
        <w:rPr>
          <w:rFonts w:hint="eastAsia" w:eastAsia="黑体" w:cs="仿宋_GB2312"/>
          <w:bCs/>
          <w:sz w:val="28"/>
          <w:szCs w:val="28"/>
        </w:rPr>
        <w:t>奖项设置</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szCs w:val="28"/>
          <w:lang w:eastAsia="zh-CN"/>
        </w:rPr>
      </w:pPr>
      <w:r>
        <w:rPr>
          <w:rFonts w:hint="eastAsia" w:eastAsia="仿宋_GB2312"/>
          <w:sz w:val="28"/>
          <w:szCs w:val="28"/>
        </w:rPr>
        <w:t>本次活动设</w:t>
      </w:r>
      <w:r>
        <w:rPr>
          <w:rFonts w:hint="eastAsia" w:eastAsia="仿宋_GB2312"/>
          <w:sz w:val="28"/>
          <w:szCs w:val="28"/>
          <w:lang w:eastAsia="zh-CN"/>
        </w:rPr>
        <w:t>最佳咨询案例奖</w:t>
      </w:r>
      <w:r>
        <w:rPr>
          <w:rFonts w:hint="eastAsia" w:eastAsia="仿宋_GB2312"/>
          <w:sz w:val="28"/>
          <w:szCs w:val="28"/>
          <w:lang w:val="en-US" w:eastAsia="zh-CN"/>
        </w:rPr>
        <w:t>2项，</w:t>
      </w:r>
      <w:r>
        <w:rPr>
          <w:rFonts w:hint="eastAsia" w:eastAsia="仿宋_GB2312"/>
          <w:sz w:val="28"/>
          <w:szCs w:val="28"/>
          <w:lang w:eastAsia="zh-CN"/>
        </w:rPr>
        <w:t>颁发证书及奖品；设优秀咨询案例奖若干，颁发证书及奖品</w:t>
      </w:r>
      <w:r>
        <w:rPr>
          <w:rFonts w:hint="eastAsia" w:eastAsia="仿宋_GB2312"/>
          <w:sz w:val="28"/>
          <w:szCs w:val="28"/>
        </w:rPr>
        <w:t>。获</w:t>
      </w:r>
      <w:r>
        <w:rPr>
          <w:rFonts w:hint="eastAsia" w:eastAsia="仿宋_GB2312"/>
          <w:sz w:val="28"/>
          <w:szCs w:val="28"/>
          <w:lang w:eastAsia="zh-CN"/>
        </w:rPr>
        <w:t>最佳咨询案例奖的作品将推荐参加陕西高校第七届大学生心理健康教育优秀咨询案例推选活动。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黑体" w:cs="仿宋_GB2312"/>
          <w:bCs/>
          <w:sz w:val="28"/>
          <w:szCs w:val="28"/>
          <w:lang w:eastAsia="zh-CN"/>
        </w:rPr>
      </w:pPr>
      <w:r>
        <w:rPr>
          <w:rFonts w:hint="eastAsia" w:eastAsia="黑体" w:cs="仿宋_GB2312"/>
          <w:bCs/>
          <w:sz w:val="28"/>
          <w:szCs w:val="28"/>
          <w:lang w:eastAsia="zh-CN"/>
        </w:rPr>
        <w:t>四、参与方式</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eastAsia="仿宋_GB2312" w:cs="宋体"/>
          <w:kern w:val="0"/>
          <w:sz w:val="28"/>
          <w:szCs w:val="28"/>
          <w:lang w:val="en-US" w:eastAsia="zh-CN"/>
        </w:rPr>
      </w:pPr>
      <w:r>
        <w:rPr>
          <w:rFonts w:hint="eastAsia" w:eastAsia="仿宋_GB2312"/>
          <w:sz w:val="28"/>
          <w:szCs w:val="28"/>
        </w:rPr>
        <w:t>请于</w:t>
      </w:r>
      <w:r>
        <w:rPr>
          <w:rFonts w:hint="eastAsia" w:eastAsia="仿宋_GB2312"/>
          <w:sz w:val="28"/>
          <w:szCs w:val="28"/>
          <w:lang w:val="en-US" w:eastAsia="zh-CN"/>
        </w:rPr>
        <w:t>4</w:t>
      </w:r>
      <w:r>
        <w:rPr>
          <w:rFonts w:hint="eastAsia" w:eastAsia="仿宋_GB2312"/>
          <w:sz w:val="28"/>
          <w:szCs w:val="28"/>
        </w:rPr>
        <w:t>月</w:t>
      </w:r>
      <w:r>
        <w:rPr>
          <w:rFonts w:hint="eastAsia" w:eastAsia="仿宋_GB2312"/>
          <w:sz w:val="28"/>
          <w:szCs w:val="28"/>
          <w:lang w:val="en-US" w:eastAsia="zh-CN"/>
        </w:rPr>
        <w:t>20</w:t>
      </w:r>
      <w:r>
        <w:rPr>
          <w:rFonts w:hint="eastAsia" w:eastAsia="仿宋_GB2312"/>
          <w:sz w:val="28"/>
          <w:szCs w:val="28"/>
        </w:rPr>
        <w:t>日前将教案发送至</w:t>
      </w:r>
      <w:r>
        <w:rPr>
          <w:rFonts w:hint="eastAsia" w:eastAsia="仿宋_GB2312"/>
          <w:sz w:val="28"/>
          <w:szCs w:val="28"/>
          <w:lang w:eastAsia="zh-CN"/>
        </w:rPr>
        <w:t>大学生心理健康教育与咨询中心</w:t>
      </w:r>
      <w:r>
        <w:rPr>
          <w:rFonts w:hint="eastAsia" w:eastAsia="仿宋_GB2312"/>
          <w:sz w:val="28"/>
          <w:szCs w:val="28"/>
          <w:lang w:val="en-US" w:eastAsia="zh-CN"/>
        </w:rPr>
        <w:t>bwl_xljk@163.com，纸质版报送大学生</w:t>
      </w:r>
      <w:bookmarkStart w:id="0" w:name="_GoBack"/>
      <w:bookmarkEnd w:id="0"/>
      <w:r>
        <w:rPr>
          <w:rFonts w:hint="eastAsia" w:eastAsia="仿宋_GB2312"/>
          <w:sz w:val="28"/>
          <w:szCs w:val="28"/>
          <w:lang w:val="en-US" w:eastAsia="zh-CN"/>
        </w:rPr>
        <w:t>心理健康教育与咨询中心（15号公寓西101室），逾期不予受理。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eastAsia="仿宋_GB2312"/>
          <w:sz w:val="28"/>
          <w:szCs w:val="28"/>
          <w:lang w:val="en-US" w:eastAsia="zh-CN"/>
        </w:rPr>
      </w:pPr>
      <w:r>
        <w:rPr>
          <w:rFonts w:hint="eastAsia" w:eastAsia="仿宋_GB2312"/>
          <w:sz w:val="28"/>
          <w:szCs w:val="28"/>
          <w:lang w:eastAsia="zh-CN"/>
        </w:rPr>
        <w:t>联系人：许婧</w:t>
      </w:r>
      <w:r>
        <w:rPr>
          <w:rFonts w:hint="eastAsia" w:eastAsia="仿宋_GB2312"/>
          <w:sz w:val="28"/>
          <w:szCs w:val="28"/>
          <w:lang w:val="en-US" w:eastAsia="zh-CN"/>
        </w:rPr>
        <w:t xml:space="preserve"> 咨询</w:t>
      </w:r>
      <w:r>
        <w:rPr>
          <w:rFonts w:hint="eastAsia" w:eastAsia="仿宋_GB2312"/>
          <w:sz w:val="28"/>
          <w:szCs w:val="28"/>
        </w:rPr>
        <w:t>电话：</w:t>
      </w:r>
      <w:r>
        <w:rPr>
          <w:rFonts w:hint="eastAsia" w:eastAsia="仿宋_GB2312"/>
          <w:sz w:val="28"/>
          <w:szCs w:val="28"/>
          <w:lang w:val="en-US" w:eastAsia="zh-CN"/>
        </w:rPr>
        <w:t>3566251</w:t>
      </w:r>
    </w:p>
    <w:p>
      <w:pPr>
        <w:rPr>
          <w:rFonts w:hint="eastAsia"/>
          <w:sz w:val="28"/>
          <w:szCs w:val="28"/>
          <w:lang w:val="en-US" w:eastAsia="zh-CN"/>
        </w:rPr>
      </w:pPr>
      <w:r>
        <w:rPr>
          <w:rFonts w:hint="eastAsia"/>
          <w:sz w:val="28"/>
          <w:szCs w:val="28"/>
          <w:lang w:val="en-US" w:eastAsia="zh-CN"/>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仿宋_GB2312"/>
          <w:sz w:val="28"/>
          <w:szCs w:val="28"/>
        </w:rPr>
      </w:pPr>
      <w:r>
        <w:rPr>
          <w:rFonts w:hint="eastAsia" w:ascii="宋体" w:hAnsi="宋体" w:eastAsia="宋体" w:cs="宋体"/>
          <w:b/>
          <w:bCs/>
          <w:color w:val="000000"/>
          <w:sz w:val="28"/>
          <w:szCs w:val="28"/>
        </w:rPr>
        <w:t>心理健康教育优秀咨询案例的内容及格式要求</w:t>
      </w:r>
    </w:p>
    <w:p>
      <w:pPr>
        <w:widowControl/>
        <w:spacing w:line="560" w:lineRule="exact"/>
        <w:ind w:firstLine="560" w:firstLineChars="200"/>
        <w:rPr>
          <w:rFonts w:ascii="Times New Roman" w:hAnsi="Times New Roman" w:eastAsia="黑体" w:cs="Times New Roman"/>
          <w:bCs/>
          <w:sz w:val="28"/>
          <w:szCs w:val="28"/>
        </w:rPr>
      </w:pPr>
      <w:r>
        <w:rPr>
          <w:rFonts w:ascii="Times New Roman" w:eastAsia="黑体" w:cs="Times New Roman"/>
          <w:bCs/>
          <w:sz w:val="28"/>
          <w:szCs w:val="28"/>
        </w:rPr>
        <w:t>一、标题</w:t>
      </w:r>
    </w:p>
    <w:p>
      <w:pPr>
        <w:widowControl/>
        <w:spacing w:line="338" w:lineRule="auto"/>
        <w:ind w:firstLine="560" w:firstLineChars="200"/>
        <w:rPr>
          <w:rFonts w:ascii="Times New Roman" w:hAnsi="Times New Roman" w:eastAsia="仿宋_GB2312" w:cs="Times New Roman"/>
          <w:sz w:val="28"/>
          <w:szCs w:val="28"/>
        </w:rPr>
      </w:pPr>
      <w:r>
        <w:rPr>
          <w:rFonts w:ascii="Times New Roman" w:eastAsia="仿宋_GB2312" w:cs="Times New Roman"/>
          <w:sz w:val="28"/>
          <w:szCs w:val="28"/>
        </w:rPr>
        <w:t>标题应直接反映咨询案例的类型或咨询方法的特点，且要明确、简洁。</w:t>
      </w:r>
    </w:p>
    <w:p>
      <w:pPr>
        <w:widowControl/>
        <w:spacing w:line="338" w:lineRule="auto"/>
        <w:ind w:firstLine="560" w:firstLineChars="200"/>
        <w:rPr>
          <w:rFonts w:ascii="Times New Roman" w:hAnsi="Times New Roman" w:eastAsia="黑体" w:cs="Times New Roman"/>
          <w:bCs/>
          <w:sz w:val="28"/>
          <w:szCs w:val="28"/>
        </w:rPr>
      </w:pPr>
      <w:r>
        <w:rPr>
          <w:rFonts w:ascii="Times New Roman" w:eastAsia="黑体" w:cs="Times New Roman"/>
          <w:bCs/>
          <w:sz w:val="28"/>
          <w:szCs w:val="28"/>
        </w:rPr>
        <w:t>二、案例主要结构和内容</w:t>
      </w:r>
    </w:p>
    <w:p>
      <w:pPr>
        <w:widowControl/>
        <w:spacing w:line="338" w:lineRule="auto"/>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kern w:val="0"/>
          <w:sz w:val="28"/>
          <w:szCs w:val="28"/>
        </w:rPr>
        <w:t>（一）</w:t>
      </w:r>
      <w:r>
        <w:rPr>
          <w:rFonts w:ascii="Times New Roman" w:hAnsi="Times New Roman" w:eastAsia="楷体_GB2312" w:cs="Times New Roman"/>
          <w:b/>
          <w:bCs/>
          <w:sz w:val="28"/>
          <w:szCs w:val="28"/>
        </w:rPr>
        <w:t>个案信息</w:t>
      </w:r>
    </w:p>
    <w:p>
      <w:pPr>
        <w:widowControl/>
        <w:spacing w:line="338" w:lineRule="auto"/>
        <w:ind w:firstLine="560" w:firstLineChars="200"/>
        <w:rPr>
          <w:rFonts w:ascii="Times New Roman" w:hAnsi="Times New Roman" w:eastAsia="仿宋_GB2312" w:cs="Times New Roman"/>
          <w:sz w:val="28"/>
          <w:szCs w:val="28"/>
        </w:rPr>
      </w:pPr>
      <w:r>
        <w:rPr>
          <w:rFonts w:ascii="Times New Roman" w:eastAsia="仿宋_GB2312" w:cs="Times New Roman"/>
          <w:sz w:val="28"/>
          <w:szCs w:val="28"/>
        </w:rPr>
        <w:t>包括求助者的人口统计学资料、主诉或求助问题、求助动机或目标、求助过程、以往咨询经历以及个案对此的评价、主要家庭成员及关系、成长经历、对个案的初始印象等。</w:t>
      </w:r>
    </w:p>
    <w:p>
      <w:pPr>
        <w:widowControl/>
        <w:numPr>
          <w:ilvl w:val="255"/>
          <w:numId w:val="0"/>
        </w:numPr>
        <w:spacing w:line="338" w:lineRule="auto"/>
        <w:ind w:firstLine="562" w:firstLineChars="200"/>
        <w:jc w:val="left"/>
        <w:rPr>
          <w:rFonts w:ascii="Times New Roman" w:hAnsi="Times New Roman" w:eastAsia="楷体_GB2312" w:cs="Times New Roman"/>
          <w:b/>
          <w:bCs/>
          <w:sz w:val="28"/>
          <w:szCs w:val="28"/>
        </w:rPr>
      </w:pPr>
      <w:r>
        <w:rPr>
          <w:rFonts w:ascii="Times New Roman" w:hAnsi="Times New Roman" w:eastAsia="楷体_GB2312" w:cs="Times New Roman"/>
          <w:b/>
          <w:bCs/>
          <w:kern w:val="0"/>
          <w:sz w:val="28"/>
          <w:szCs w:val="28"/>
        </w:rPr>
        <w:t>（二）</w:t>
      </w:r>
      <w:r>
        <w:rPr>
          <w:rFonts w:ascii="Times New Roman" w:hAnsi="Times New Roman" w:eastAsia="楷体_GB2312" w:cs="Times New Roman"/>
          <w:b/>
          <w:bCs/>
          <w:sz w:val="28"/>
          <w:szCs w:val="28"/>
        </w:rPr>
        <w:t>咨询信息</w:t>
      </w:r>
    </w:p>
    <w:p>
      <w:pPr>
        <w:widowControl/>
        <w:spacing w:line="338" w:lineRule="auto"/>
        <w:ind w:firstLine="560" w:firstLineChars="200"/>
        <w:jc w:val="left"/>
        <w:rPr>
          <w:rFonts w:ascii="Times New Roman" w:hAnsi="Times New Roman" w:eastAsia="仿宋_GB2312" w:cs="Times New Roman"/>
          <w:sz w:val="28"/>
          <w:szCs w:val="28"/>
        </w:rPr>
      </w:pPr>
      <w:r>
        <w:rPr>
          <w:rFonts w:ascii="Times New Roman" w:eastAsia="仿宋_GB2312" w:cs="Times New Roman"/>
          <w:sz w:val="28"/>
          <w:szCs w:val="28"/>
        </w:rPr>
        <w:t>包括起止日期、会谈频率、会谈次数、是否接受过督导、是否接受药物治疗等。</w:t>
      </w:r>
    </w:p>
    <w:p>
      <w:pPr>
        <w:widowControl/>
        <w:spacing w:line="338" w:lineRule="auto"/>
        <w:ind w:firstLine="562" w:firstLineChars="200"/>
        <w:jc w:val="left"/>
        <w:rPr>
          <w:rFonts w:ascii="Times New Roman" w:hAnsi="Times New Roman" w:eastAsia="楷体_GB2312" w:cs="Times New Roman"/>
          <w:b/>
          <w:bCs/>
          <w:sz w:val="28"/>
          <w:szCs w:val="28"/>
        </w:rPr>
      </w:pPr>
      <w:r>
        <w:rPr>
          <w:rFonts w:ascii="Times New Roman" w:hAnsi="Times New Roman" w:eastAsia="楷体_GB2312" w:cs="Times New Roman"/>
          <w:b/>
          <w:bCs/>
          <w:kern w:val="0"/>
          <w:sz w:val="28"/>
          <w:szCs w:val="28"/>
        </w:rPr>
        <w:t>（三）</w:t>
      </w:r>
      <w:r>
        <w:rPr>
          <w:rFonts w:ascii="Times New Roman" w:hAnsi="Times New Roman" w:eastAsia="楷体_GB2312" w:cs="Times New Roman"/>
          <w:b/>
          <w:bCs/>
          <w:sz w:val="28"/>
          <w:szCs w:val="28"/>
        </w:rPr>
        <w:t>个案概念化（含评估与工作诊断）</w:t>
      </w:r>
    </w:p>
    <w:p>
      <w:pPr>
        <w:widowControl/>
        <w:spacing w:line="338" w:lineRule="auto"/>
        <w:ind w:firstLine="560" w:firstLineChars="200"/>
        <w:rPr>
          <w:rFonts w:ascii="Times New Roman" w:hAnsi="Times New Roman" w:eastAsia="仿宋_GB2312" w:cs="Times New Roman"/>
          <w:sz w:val="28"/>
          <w:szCs w:val="28"/>
        </w:rPr>
      </w:pPr>
      <w:r>
        <w:rPr>
          <w:rFonts w:ascii="Times New Roman" w:eastAsia="仿宋_GB2312" w:cs="Times New Roman"/>
          <w:sz w:val="28"/>
          <w:szCs w:val="28"/>
        </w:rPr>
        <w:t>评估包括确定评估目标、选择评估工具或方法、评估过程、结果及解释。如果没有工作诊断，则应说明为什么没有做诊断（例如所属理论流派拒绝做诊断）。个案概念化即依据专业理论对个案问题、症状、障碍的发生、发展做出解释。</w:t>
      </w:r>
    </w:p>
    <w:p>
      <w:pPr>
        <w:widowControl/>
        <w:spacing w:line="338" w:lineRule="auto"/>
        <w:ind w:firstLine="630"/>
        <w:jc w:val="left"/>
        <w:rPr>
          <w:rFonts w:ascii="Times New Roman" w:hAnsi="Times New Roman" w:eastAsia="楷体_GB2312" w:cs="Times New Roman"/>
          <w:b/>
          <w:bCs/>
          <w:sz w:val="28"/>
          <w:szCs w:val="28"/>
        </w:rPr>
      </w:pPr>
      <w:r>
        <w:rPr>
          <w:rFonts w:ascii="Times New Roman" w:hAnsi="Times New Roman" w:eastAsia="楷体_GB2312" w:cs="Times New Roman"/>
          <w:b/>
          <w:bCs/>
          <w:kern w:val="0"/>
          <w:sz w:val="28"/>
          <w:szCs w:val="28"/>
        </w:rPr>
        <w:t>（四）</w:t>
      </w:r>
      <w:r>
        <w:rPr>
          <w:rFonts w:ascii="Times New Roman" w:hAnsi="Times New Roman" w:eastAsia="楷体_GB2312" w:cs="Times New Roman"/>
          <w:b/>
          <w:bCs/>
          <w:sz w:val="28"/>
          <w:szCs w:val="28"/>
        </w:rPr>
        <w:t>咨询方案</w:t>
      </w:r>
    </w:p>
    <w:p>
      <w:pPr>
        <w:widowControl/>
        <w:spacing w:line="338"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eastAsia="仿宋_GB2312" w:cs="Times New Roman"/>
          <w:sz w:val="28"/>
          <w:szCs w:val="28"/>
        </w:rPr>
        <w:t>．理论依据：即制定方案所依据的某个或某些专业理论。</w:t>
      </w:r>
    </w:p>
    <w:p>
      <w:pPr>
        <w:widowControl/>
        <w:spacing w:line="338"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ascii="Times New Roman" w:eastAsia="仿宋_GB2312" w:cs="Times New Roman"/>
          <w:sz w:val="28"/>
          <w:szCs w:val="28"/>
        </w:rPr>
        <w:t>．咨询目标：包括目标设置的过程、目标的分析与描述。</w:t>
      </w:r>
    </w:p>
    <w:p>
      <w:pPr>
        <w:widowControl/>
        <w:spacing w:line="338"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ascii="Times New Roman" w:eastAsia="仿宋_GB2312" w:cs="Times New Roman"/>
          <w:sz w:val="28"/>
          <w:szCs w:val="28"/>
        </w:rPr>
        <w:t>．咨询方法：包括方法的考虑或选择过程、实施设想。</w:t>
      </w:r>
    </w:p>
    <w:p>
      <w:pPr>
        <w:widowControl/>
        <w:spacing w:line="338"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ascii="Times New Roman" w:eastAsia="仿宋_GB2312" w:cs="Times New Roman"/>
          <w:sz w:val="28"/>
          <w:szCs w:val="28"/>
        </w:rPr>
        <w:t>．其他：如咨询次数、注意事项等，如无则不需要。</w:t>
      </w:r>
    </w:p>
    <w:p>
      <w:pPr>
        <w:spacing w:line="338" w:lineRule="auto"/>
        <w:ind w:firstLine="630"/>
        <w:rPr>
          <w:rFonts w:ascii="Times New Roman" w:hAnsi="Times New Roman" w:eastAsia="楷体_GB2312" w:cs="Times New Roman"/>
          <w:b/>
          <w:bCs/>
          <w:sz w:val="28"/>
          <w:szCs w:val="28"/>
        </w:rPr>
      </w:pPr>
      <w:r>
        <w:rPr>
          <w:rFonts w:ascii="Times New Roman" w:hAnsi="Times New Roman" w:eastAsia="楷体_GB2312" w:cs="Times New Roman"/>
          <w:b/>
          <w:bCs/>
          <w:kern w:val="0"/>
          <w:sz w:val="28"/>
          <w:szCs w:val="28"/>
        </w:rPr>
        <w:t>（五）</w:t>
      </w:r>
      <w:r>
        <w:rPr>
          <w:rFonts w:ascii="Times New Roman" w:hAnsi="Times New Roman" w:eastAsia="楷体_GB2312" w:cs="Times New Roman"/>
          <w:b/>
          <w:bCs/>
          <w:sz w:val="28"/>
          <w:szCs w:val="28"/>
        </w:rPr>
        <w:t>咨询过程</w:t>
      </w:r>
    </w:p>
    <w:p>
      <w:pPr>
        <w:spacing w:line="338"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eastAsia="仿宋_GB2312" w:cs="Times New Roman"/>
          <w:sz w:val="28"/>
          <w:szCs w:val="28"/>
        </w:rPr>
        <w:t>．进程：包括咨询不同阶段的重要事件或主题、焦点、互动、处理，以及咨询关系。不需要按照会谈顺序逐次介绍。</w:t>
      </w:r>
    </w:p>
    <w:p>
      <w:pPr>
        <w:spacing w:line="338"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ascii="Times New Roman" w:eastAsia="仿宋_GB2312" w:cs="Times New Roman"/>
          <w:sz w:val="28"/>
          <w:szCs w:val="28"/>
        </w:rPr>
        <w:t>．其他：如会商、接受督导的简要情况等，如无则不需要。</w:t>
      </w:r>
    </w:p>
    <w:p>
      <w:pPr>
        <w:spacing w:line="338" w:lineRule="auto"/>
        <w:ind w:firstLine="630"/>
        <w:rPr>
          <w:rFonts w:ascii="Times New Roman" w:hAnsi="Times New Roman" w:eastAsia="楷体_GB2312" w:cs="Times New Roman"/>
          <w:b/>
          <w:bCs/>
          <w:sz w:val="28"/>
          <w:szCs w:val="28"/>
        </w:rPr>
      </w:pPr>
      <w:r>
        <w:rPr>
          <w:rFonts w:ascii="Times New Roman" w:hAnsi="Times New Roman" w:eastAsia="楷体_GB2312" w:cs="Times New Roman"/>
          <w:b/>
          <w:bCs/>
          <w:kern w:val="0"/>
          <w:sz w:val="28"/>
          <w:szCs w:val="28"/>
        </w:rPr>
        <w:t>（六）</w:t>
      </w:r>
      <w:r>
        <w:rPr>
          <w:rFonts w:ascii="Times New Roman" w:hAnsi="Times New Roman" w:eastAsia="楷体_GB2312" w:cs="Times New Roman"/>
          <w:b/>
          <w:bCs/>
          <w:sz w:val="28"/>
          <w:szCs w:val="28"/>
        </w:rPr>
        <w:t>咨询效果</w:t>
      </w:r>
    </w:p>
    <w:p>
      <w:pPr>
        <w:spacing w:line="338" w:lineRule="auto"/>
        <w:ind w:firstLine="630"/>
        <w:rPr>
          <w:rFonts w:ascii="Times New Roman" w:hAnsi="Times New Roman" w:eastAsia="仿宋_GB2312" w:cs="Times New Roman"/>
          <w:sz w:val="28"/>
          <w:szCs w:val="28"/>
        </w:rPr>
      </w:pPr>
      <w:r>
        <w:rPr>
          <w:rFonts w:ascii="Times New Roman" w:eastAsia="仿宋_GB2312" w:cs="Times New Roman"/>
          <w:sz w:val="28"/>
          <w:szCs w:val="28"/>
        </w:rPr>
        <w:t>咨询的效果及其表现。</w:t>
      </w:r>
    </w:p>
    <w:p>
      <w:pPr>
        <w:numPr>
          <w:ilvl w:val="255"/>
          <w:numId w:val="0"/>
        </w:numPr>
        <w:spacing w:line="338" w:lineRule="auto"/>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kern w:val="0"/>
          <w:sz w:val="28"/>
          <w:szCs w:val="28"/>
        </w:rPr>
        <w:t>（七）</w:t>
      </w:r>
      <w:r>
        <w:rPr>
          <w:rFonts w:ascii="Times New Roman" w:hAnsi="Times New Roman" w:eastAsia="楷体_GB2312" w:cs="Times New Roman"/>
          <w:b/>
          <w:bCs/>
          <w:sz w:val="28"/>
          <w:szCs w:val="28"/>
        </w:rPr>
        <w:t>案例评价及反思</w:t>
      </w:r>
    </w:p>
    <w:p>
      <w:pPr>
        <w:spacing w:line="338"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eastAsia="仿宋_GB2312" w:cs="Times New Roman"/>
          <w:sz w:val="28"/>
          <w:szCs w:val="28"/>
        </w:rPr>
        <w:t>．对咨询目标成败的思考与分析。</w:t>
      </w:r>
    </w:p>
    <w:p>
      <w:pPr>
        <w:spacing w:line="338"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ascii="Times New Roman" w:eastAsia="仿宋_GB2312" w:cs="Times New Roman"/>
          <w:sz w:val="28"/>
          <w:szCs w:val="28"/>
        </w:rPr>
        <w:t>．对咨询过程的评价与反思。</w:t>
      </w:r>
    </w:p>
    <w:p>
      <w:pPr>
        <w:spacing w:line="338"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sz w:val="28"/>
          <w:szCs w:val="28"/>
        </w:rPr>
        <w:t>3</w:t>
      </w:r>
      <w:r>
        <w:rPr>
          <w:rFonts w:ascii="Times New Roman" w:eastAsia="仿宋_GB2312" w:cs="Times New Roman"/>
          <w:sz w:val="28"/>
          <w:szCs w:val="28"/>
        </w:rPr>
        <w:t>．如果在咨询中产生了某个或某些新的自我觉察，请简要介绍与分析自己如何获得这个或这些自我觉察。</w:t>
      </w:r>
    </w:p>
    <w:p>
      <w:pPr>
        <w:widowControl/>
        <w:spacing w:line="338" w:lineRule="auto"/>
        <w:ind w:firstLine="560" w:firstLineChars="200"/>
        <w:jc w:val="left"/>
        <w:rPr>
          <w:rFonts w:ascii="Times New Roman" w:hAnsi="Times New Roman" w:eastAsia="黑体" w:cs="Times New Roman"/>
          <w:bCs/>
          <w:sz w:val="28"/>
          <w:szCs w:val="28"/>
        </w:rPr>
      </w:pPr>
      <w:r>
        <w:rPr>
          <w:rFonts w:ascii="Times New Roman" w:eastAsia="黑体" w:cs="Times New Roman"/>
          <w:bCs/>
          <w:sz w:val="28"/>
          <w:szCs w:val="28"/>
        </w:rPr>
        <w:t>三、说明</w:t>
      </w:r>
    </w:p>
    <w:p>
      <w:pPr>
        <w:widowControl/>
        <w:spacing w:line="338" w:lineRule="auto"/>
        <w:ind w:firstLine="560" w:firstLineChars="200"/>
        <w:jc w:val="left"/>
        <w:rPr>
          <w:rFonts w:ascii="Times New Roman" w:hAnsi="Times New Roman" w:eastAsia="仿宋_GB2312" w:cs="Times New Roman"/>
          <w:bCs/>
          <w:kern w:val="0"/>
          <w:sz w:val="28"/>
          <w:szCs w:val="28"/>
        </w:rPr>
      </w:pPr>
      <w:r>
        <w:rPr>
          <w:rFonts w:ascii="Times New Roman" w:eastAsia="仿宋_GB2312" w:cs="Times New Roman"/>
          <w:sz w:val="28"/>
          <w:szCs w:val="28"/>
        </w:rPr>
        <w:t>案例报告中不能有暴露求助者真实身份的信息，如姓名、住址、学校、专业等</w:t>
      </w:r>
      <w:r>
        <w:rPr>
          <w:rFonts w:ascii="Times New Roman" w:eastAsia="仿宋_GB2312" w:cs="Times New Roman"/>
          <w:bCs/>
          <w:kern w:val="0"/>
          <w:sz w:val="28"/>
          <w:szCs w:val="28"/>
        </w:rPr>
        <w:t>。</w:t>
      </w:r>
    </w:p>
    <w:p>
      <w:pPr>
        <w:widowControl/>
        <w:spacing w:line="288" w:lineRule="auto"/>
        <w:jc w:val="center"/>
        <w:rPr>
          <w:rFonts w:ascii="Times New Roman" w:hAnsi="Times New Roman" w:eastAsia="黑体" w:cs="Times New Roman"/>
          <w:color w:val="000000"/>
          <w:sz w:val="28"/>
          <w:szCs w:val="28"/>
        </w:rPr>
      </w:pPr>
    </w:p>
    <w:p>
      <w:pPr>
        <w:widowControl/>
        <w:spacing w:line="288" w:lineRule="auto"/>
        <w:jc w:val="center"/>
        <w:rPr>
          <w:rFonts w:ascii="Times New Roman" w:hAnsi="Times New Roman" w:eastAsia="黑体" w:cs="Times New Roman"/>
          <w:color w:val="000000"/>
          <w:sz w:val="28"/>
          <w:szCs w:val="28"/>
        </w:rPr>
      </w:pPr>
    </w:p>
    <w:p>
      <w:pPr>
        <w:widowControl/>
        <w:spacing w:line="288" w:lineRule="auto"/>
        <w:jc w:val="center"/>
        <w:rPr>
          <w:rFonts w:ascii="Times New Roman" w:hAnsi="Times New Roman" w:eastAsia="黑体" w:cs="Times New Roman"/>
          <w:color w:val="000000"/>
          <w:sz w:val="28"/>
          <w:szCs w:val="28"/>
        </w:rPr>
      </w:pPr>
    </w:p>
    <w:p>
      <w:pPr>
        <w:widowControl/>
        <w:spacing w:line="288" w:lineRule="auto"/>
        <w:jc w:val="center"/>
        <w:rPr>
          <w:rFonts w:ascii="Times New Roman" w:hAnsi="Times New Roman" w:eastAsia="黑体" w:cs="Times New Roman"/>
          <w:color w:val="000000"/>
          <w:sz w:val="28"/>
          <w:szCs w:val="28"/>
        </w:rPr>
      </w:pPr>
    </w:p>
    <w:p>
      <w:pPr>
        <w:widowControl/>
        <w:spacing w:line="288" w:lineRule="auto"/>
        <w:jc w:val="center"/>
        <w:rPr>
          <w:rFonts w:ascii="Times New Roman" w:hAnsi="Times New Roman" w:eastAsia="黑体" w:cs="Times New Roman"/>
          <w:color w:val="000000"/>
          <w:sz w:val="28"/>
          <w:szCs w:val="28"/>
        </w:rPr>
      </w:pPr>
    </w:p>
    <w:p>
      <w:pPr>
        <w:widowControl/>
        <w:spacing w:line="288" w:lineRule="auto"/>
        <w:jc w:val="center"/>
        <w:rPr>
          <w:rFonts w:hint="eastAsia" w:ascii="Times New Roman" w:hAnsi="Times New Roman" w:eastAsia="黑体" w:cs="Times New Roman"/>
          <w:color w:val="000000"/>
          <w:sz w:val="28"/>
          <w:szCs w:val="28"/>
          <w:lang w:eastAsia="zh-CN"/>
        </w:rPr>
      </w:pPr>
      <w:r>
        <w:rPr>
          <w:rFonts w:hint="eastAsia" w:ascii="Times New Roman" w:hAnsi="Times New Roman" w:eastAsia="黑体" w:cs="Times New Roman"/>
          <w:color w:val="000000"/>
          <w:sz w:val="28"/>
          <w:szCs w:val="28"/>
          <w:lang w:val="en-US" w:eastAsia="zh-CN"/>
        </w:rPr>
        <w:t xml:space="preserve"> </w:t>
      </w:r>
      <w:r>
        <w:rPr>
          <w:rFonts w:hint="eastAsia" w:ascii="Times New Roman" w:hAnsi="Times New Roman" w:eastAsia="黑体" w:cs="Times New Roman"/>
          <w:color w:val="000000"/>
          <w:sz w:val="28"/>
          <w:szCs w:val="28"/>
          <w:lang w:eastAsia="zh-CN"/>
        </w:rPr>
        <w:t>宝鸡文理学院</w:t>
      </w:r>
      <w:r>
        <w:rPr>
          <w:rFonts w:hint="eastAsia" w:ascii="Times New Roman" w:hAnsi="Times New Roman" w:eastAsia="黑体" w:cs="Times New Roman"/>
          <w:color w:val="000000"/>
          <w:sz w:val="28"/>
          <w:szCs w:val="28"/>
          <w:lang w:val="en-US" w:eastAsia="zh-CN"/>
        </w:rPr>
        <w:t xml:space="preserve"> </w:t>
      </w:r>
      <w:r>
        <w:rPr>
          <w:rFonts w:hint="eastAsia" w:ascii="Times New Roman" w:hAnsi="Times New Roman" w:eastAsia="黑体" w:cs="Times New Roman"/>
          <w:color w:val="000000"/>
          <w:sz w:val="28"/>
          <w:szCs w:val="28"/>
          <w:lang w:eastAsia="zh-CN"/>
        </w:rPr>
        <w:t>党委学生工作部</w:t>
      </w:r>
    </w:p>
    <w:p>
      <w:pPr>
        <w:widowControl/>
        <w:spacing w:line="288" w:lineRule="auto"/>
        <w:jc w:val="center"/>
        <w:rPr>
          <w:rFonts w:hint="eastAsia" w:ascii="Times New Roman" w:hAnsi="Times New Roman" w:eastAsia="黑体" w:cs="Times New Roman"/>
          <w:color w:val="000000"/>
          <w:sz w:val="28"/>
          <w:szCs w:val="28"/>
          <w:lang w:eastAsia="zh-CN"/>
        </w:rPr>
      </w:pPr>
      <w:r>
        <w:rPr>
          <w:rFonts w:hint="eastAsia" w:ascii="Times New Roman" w:hAnsi="Times New Roman" w:eastAsia="黑体" w:cs="Times New Roman"/>
          <w:color w:val="000000"/>
          <w:sz w:val="28"/>
          <w:szCs w:val="28"/>
          <w:lang w:val="en-US" w:eastAsia="zh-CN"/>
        </w:rPr>
        <w:t xml:space="preserve"> </w:t>
      </w:r>
      <w:r>
        <w:rPr>
          <w:rFonts w:hint="eastAsia" w:ascii="Times New Roman" w:hAnsi="Times New Roman" w:eastAsia="黑体" w:cs="Times New Roman"/>
          <w:color w:val="000000"/>
          <w:sz w:val="28"/>
          <w:szCs w:val="28"/>
          <w:lang w:eastAsia="zh-CN"/>
        </w:rPr>
        <w:t>大学生心理健康教育与咨询中心</w:t>
      </w:r>
    </w:p>
    <w:p>
      <w:pPr>
        <w:widowControl/>
        <w:spacing w:line="288" w:lineRule="auto"/>
        <w:jc w:val="center"/>
        <w:rPr>
          <w:rFonts w:hint="default" w:ascii="Times New Roman" w:hAnsi="Times New Roman" w:eastAsia="黑体" w:cs="Times New Roman"/>
          <w:color w:val="000000"/>
          <w:sz w:val="28"/>
          <w:szCs w:val="28"/>
          <w:lang w:val="en-US" w:eastAsia="zh-CN"/>
        </w:rPr>
      </w:pPr>
      <w:r>
        <w:rPr>
          <w:rFonts w:hint="eastAsia" w:ascii="Times New Roman" w:hAnsi="Times New Roman" w:eastAsia="黑体" w:cs="Times New Roman"/>
          <w:color w:val="000000"/>
          <w:sz w:val="28"/>
          <w:szCs w:val="28"/>
          <w:lang w:val="en-US" w:eastAsia="zh-CN"/>
        </w:rPr>
        <w:t>2021年3月23日</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szCs w:val="28"/>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5</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B0314"/>
    <w:rsid w:val="087A2353"/>
    <w:rsid w:val="08D61918"/>
    <w:rsid w:val="0C9A385E"/>
    <w:rsid w:val="10CB4000"/>
    <w:rsid w:val="148033DE"/>
    <w:rsid w:val="151643B1"/>
    <w:rsid w:val="15377F11"/>
    <w:rsid w:val="16F66234"/>
    <w:rsid w:val="176310C2"/>
    <w:rsid w:val="176B0314"/>
    <w:rsid w:val="17DB6533"/>
    <w:rsid w:val="21373933"/>
    <w:rsid w:val="22031CCD"/>
    <w:rsid w:val="24E97BF5"/>
    <w:rsid w:val="25894A2F"/>
    <w:rsid w:val="294C0A9F"/>
    <w:rsid w:val="2C497B2C"/>
    <w:rsid w:val="2FA40B91"/>
    <w:rsid w:val="32A71E24"/>
    <w:rsid w:val="37304448"/>
    <w:rsid w:val="3B857750"/>
    <w:rsid w:val="42EF0E89"/>
    <w:rsid w:val="4520475F"/>
    <w:rsid w:val="4A6925D0"/>
    <w:rsid w:val="4DA07417"/>
    <w:rsid w:val="530D6ABE"/>
    <w:rsid w:val="5CB522A0"/>
    <w:rsid w:val="5F7453BE"/>
    <w:rsid w:val="63355533"/>
    <w:rsid w:val="6635150E"/>
    <w:rsid w:val="79B80BB2"/>
    <w:rsid w:val="7A952172"/>
    <w:rsid w:val="7DA37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unhideWhenUsed/>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2019-04-03T02:33:00Z</dcterms:created>
  <dc:creator>hh</dc:creator>
  <cp:lastModifiedBy>婧婧1410920283</cp:lastModifiedBy>
  <cp:lastPrinted>2019-05-14T08:35:00Z</cp:lastPrinted>
  <dcterms:modified xsi:type="dcterms:W3CDTF">2021-03-29T03:09:01Z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DBD69D40982249119543AE5666263A32</vt:lpwstr>
  </property>
</Properties>
</file>